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EE1FF" w14:textId="77777777" w:rsidR="00AB629F" w:rsidRPr="005B5BCD" w:rsidRDefault="00AB629F" w:rsidP="00AB629F">
      <w:pPr>
        <w:keepNext/>
        <w:keepLines/>
        <w:spacing w:before="240" w:after="0" w:line="276" w:lineRule="auto"/>
        <w:jc w:val="center"/>
        <w:outlineLvl w:val="0"/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</w:pPr>
      <w:r w:rsidRPr="005B5BCD">
        <w:rPr>
          <w:rFonts w:asciiTheme="majorHAnsi" w:eastAsiaTheme="majorEastAsia" w:hAnsiTheme="majorHAnsi" w:cs="Times New Roman"/>
          <w:kern w:val="0"/>
          <w:sz w:val="32"/>
          <w:szCs w:val="32"/>
          <w14:ligatures w14:val="none"/>
        </w:rPr>
        <w:t>Úti beszámoló</w:t>
      </w:r>
    </w:p>
    <w:p w14:paraId="3A1020F2" w14:textId="77777777" w:rsidR="00A41E46" w:rsidRPr="00A41E46" w:rsidRDefault="00A41E46" w:rsidP="00A41E46">
      <w:pPr>
        <w:spacing w:after="0" w:line="231" w:lineRule="atLeast"/>
        <w:jc w:val="center"/>
        <w:rPr>
          <w:rFonts w:ascii="Aptos" w:eastAsia="Times New Roman" w:hAnsi="Aptos" w:cs="Segoe UI"/>
          <w:color w:val="242424"/>
          <w:kern w:val="0"/>
          <w:lang w:eastAsia="hu-HU"/>
          <w14:ligatures w14:val="none"/>
        </w:rPr>
      </w:pPr>
      <w:r w:rsidRPr="00A41E4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br/>
        <w:t>2024-1-HU0</w:t>
      </w:r>
      <w:bookmarkStart w:id="0" w:name="_GoBack"/>
      <w:bookmarkEnd w:id="0"/>
      <w:r w:rsidRPr="00A41E46"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:bdr w:val="none" w:sz="0" w:space="0" w:color="auto" w:frame="1"/>
          <w:lang w:eastAsia="hu-HU"/>
          <w14:ligatures w14:val="none"/>
        </w:rPr>
        <w:t>1-KA121-SCH-000207568</w:t>
      </w:r>
    </w:p>
    <w:p w14:paraId="180BEA5B" w14:textId="17CCC121" w:rsidR="00AB629F" w:rsidRPr="005B5BCD" w:rsidRDefault="00AB629F" w:rsidP="00A41E4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>iskolai</w:t>
      </w:r>
      <w:proofErr w:type="gramEnd"/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hu-HU"/>
          <w14:ligatures w14:val="none"/>
        </w:rPr>
        <w:t xml:space="preserve"> akkreditációs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projekt keretében megvalósult mobilitásról</w:t>
      </w:r>
    </w:p>
    <w:p w14:paraId="1C2A516B" w14:textId="77777777" w:rsidR="00AB629F" w:rsidRPr="005B5BCD" w:rsidRDefault="00AB629F" w:rsidP="00AB629F">
      <w:pPr>
        <w:spacing w:after="0" w:line="240" w:lineRule="auto"/>
        <w:jc w:val="center"/>
        <w:rPr>
          <w:rFonts w:asciiTheme="majorEastAsia" w:eastAsiaTheme="majorEastAsia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E823DBB" w14:textId="77777777" w:rsidR="00AB629F" w:rsidRPr="005B5BCD" w:rsidRDefault="00AB629F" w:rsidP="00AB629F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B5BC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mobilitásban részt vevő pedagógus: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Pataki Mónika</w:t>
      </w:r>
    </w:p>
    <w:tbl>
      <w:tblPr>
        <w:tblStyle w:val="Rcsostblzat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1673"/>
        <w:gridCol w:w="7258"/>
      </w:tblGrid>
      <w:tr w:rsidR="00AB629F" w:rsidRPr="005B5BCD" w14:paraId="23C53B04" w14:textId="77777777" w:rsidTr="00CE1EB4">
        <w:trPr>
          <w:jc w:val="center"/>
        </w:trPr>
        <w:tc>
          <w:tcPr>
            <w:tcW w:w="10627" w:type="dxa"/>
            <w:gridSpan w:val="3"/>
          </w:tcPr>
          <w:p w14:paraId="0586E9D5" w14:textId="77777777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megvalósult mobilitás adatai</w:t>
            </w:r>
          </w:p>
        </w:tc>
      </w:tr>
      <w:tr w:rsidR="00AB629F" w:rsidRPr="005B5BCD" w14:paraId="525EAEF3" w14:textId="77777777" w:rsidTr="00CE1EB4">
        <w:trPr>
          <w:jc w:val="center"/>
        </w:trPr>
        <w:tc>
          <w:tcPr>
            <w:tcW w:w="3369" w:type="dxa"/>
            <w:gridSpan w:val="2"/>
          </w:tcPr>
          <w:p w14:paraId="6075C97D" w14:textId="77777777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helyszíne:</w:t>
            </w:r>
          </w:p>
        </w:tc>
        <w:tc>
          <w:tcPr>
            <w:tcW w:w="7258" w:type="dxa"/>
          </w:tcPr>
          <w:p w14:paraId="21BFB3BA" w14:textId="4036B4D4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Vod</w:t>
            </w:r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>ň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any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, Csehország</w:t>
            </w:r>
          </w:p>
        </w:tc>
      </w:tr>
      <w:tr w:rsidR="00AB629F" w:rsidRPr="005B5BCD" w14:paraId="7A6F0667" w14:textId="77777777" w:rsidTr="00CE1EB4">
        <w:trPr>
          <w:jc w:val="center"/>
        </w:trPr>
        <w:tc>
          <w:tcPr>
            <w:tcW w:w="3369" w:type="dxa"/>
            <w:gridSpan w:val="2"/>
          </w:tcPr>
          <w:p w14:paraId="156A8BF4" w14:textId="77777777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időpontja:</w:t>
            </w:r>
          </w:p>
        </w:tc>
        <w:tc>
          <w:tcPr>
            <w:tcW w:w="7258" w:type="dxa"/>
          </w:tcPr>
          <w:p w14:paraId="3387C3CB" w14:textId="198C6A06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4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szeptember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</w:t>
            </w:r>
            <w:r w:rsidR="009E7A4B">
              <w:rPr>
                <w:rFonts w:ascii="Times New Roman" w:hAnsi="Times New Roman"/>
                <w:sz w:val="28"/>
                <w:szCs w:val="28"/>
                <w:lang w:eastAsia="hu-HU"/>
              </w:rPr>
              <w:t>9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1</w:t>
            </w:r>
            <w:r w:rsidR="009E7A4B">
              <w:rPr>
                <w:rFonts w:ascii="Times New Roman" w:hAnsi="Times New Roman"/>
                <w:sz w:val="28"/>
                <w:szCs w:val="28"/>
                <w:lang w:eastAsia="hu-HU"/>
              </w:rPr>
              <w:t>3</w:t>
            </w: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.</w:t>
            </w:r>
          </w:p>
        </w:tc>
      </w:tr>
      <w:tr w:rsidR="00AB629F" w:rsidRPr="005B5BCD" w14:paraId="5018FE40" w14:textId="77777777" w:rsidTr="00CE1EB4">
        <w:trPr>
          <w:jc w:val="center"/>
        </w:trPr>
        <w:tc>
          <w:tcPr>
            <w:tcW w:w="3369" w:type="dxa"/>
            <w:gridSpan w:val="2"/>
          </w:tcPr>
          <w:p w14:paraId="10559E73" w14:textId="77777777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Fogadó intézmény</w:t>
            </w:r>
          </w:p>
        </w:tc>
        <w:tc>
          <w:tcPr>
            <w:tcW w:w="7258" w:type="dxa"/>
          </w:tcPr>
          <w:p w14:paraId="3FAC4D29" w14:textId="2C487D5B" w:rsidR="00AB629F" w:rsidRPr="00041F84" w:rsidRDefault="00AB629F" w:rsidP="00CE1EB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proofErr w:type="spellStart"/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>Základní</w:t>
            </w:r>
            <w:proofErr w:type="spellEnd"/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</w:t>
            </w:r>
            <w:proofErr w:type="spellStart"/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>škola</w:t>
            </w:r>
            <w:proofErr w:type="spellEnd"/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a </w:t>
            </w:r>
            <w:proofErr w:type="spellStart"/>
            <w:r w:rsidRPr="00AB629F">
              <w:rPr>
                <w:rFonts w:ascii="Times New Roman" w:hAnsi="Times New Roman"/>
                <w:sz w:val="28"/>
                <w:szCs w:val="28"/>
                <w:lang w:eastAsia="hu-HU"/>
              </w:rPr>
              <w:t>Gymnázium</w:t>
            </w:r>
            <w:proofErr w:type="spellEnd"/>
          </w:p>
        </w:tc>
      </w:tr>
      <w:tr w:rsidR="00AB629F" w:rsidRPr="005B5BCD" w14:paraId="1CC34824" w14:textId="77777777" w:rsidTr="00CE1EB4">
        <w:trPr>
          <w:jc w:val="center"/>
        </w:trPr>
        <w:tc>
          <w:tcPr>
            <w:tcW w:w="1696" w:type="dxa"/>
          </w:tcPr>
          <w:p w14:paraId="69DECDB7" w14:textId="77777777" w:rsidR="00AB629F" w:rsidRPr="00041F84" w:rsidRDefault="00AB629F" w:rsidP="00CE1EB4">
            <w:pPr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>A mobilitás célja:</w:t>
            </w:r>
          </w:p>
        </w:tc>
        <w:tc>
          <w:tcPr>
            <w:tcW w:w="8931" w:type="dxa"/>
            <w:gridSpan w:val="2"/>
          </w:tcPr>
          <w:p w14:paraId="3F5720BC" w14:textId="77777777" w:rsidR="009E7A4B" w:rsidRDefault="00AB629F" w:rsidP="009E7A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041F84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kiutazás célja: </w:t>
            </w:r>
          </w:p>
          <w:p w14:paraId="468C6449" w14:textId="564EE54D" w:rsidR="00AB629F" w:rsidRPr="00041F84" w:rsidRDefault="009E7A4B" w:rsidP="009E7A4B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 w:rsidRPr="009E7A4B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A </w:t>
            </w:r>
            <w:r w:rsidR="00DE3EBC">
              <w:rPr>
                <w:rFonts w:ascii="Times New Roman" w:hAnsi="Times New Roman"/>
                <w:sz w:val="28"/>
                <w:szCs w:val="28"/>
                <w:lang w:eastAsia="hu-HU"/>
              </w:rPr>
              <w:t>mobilitás</w:t>
            </w:r>
            <w:r w:rsidRPr="009E7A4B"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általános célja, hogy felhívja a diákok figyelmét az európai étkezési kultúrára,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 xml:space="preserve"> </w:t>
            </w:r>
            <w:r w:rsidRPr="009E7A4B">
              <w:rPr>
                <w:rFonts w:ascii="Times New Roman" w:hAnsi="Times New Roman"/>
                <w:sz w:val="28"/>
                <w:szCs w:val="28"/>
                <w:lang w:eastAsia="hu-HU"/>
              </w:rPr>
              <w:t>a friss, egészséges ételek fogyasztásának fontosság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ára</w:t>
            </w:r>
            <w:r w:rsidRPr="009E7A4B">
              <w:rPr>
                <w:rFonts w:ascii="Times New Roman" w:hAnsi="Times New Roman"/>
                <w:sz w:val="28"/>
                <w:szCs w:val="28"/>
                <w:lang w:eastAsia="hu-HU"/>
              </w:rPr>
              <w:t>, valamint az idényjellegű alapanyagok élvezeté</w:t>
            </w: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re. A cseh és magyar élelmiszerek, ételek és konyha hasonlóságainak és különbségeinek a feltérképezése, nyitottság kialakítása egymás kultúrája iránt.</w:t>
            </w:r>
          </w:p>
          <w:p w14:paraId="12F01AEA" w14:textId="77777777" w:rsidR="00AB629F" w:rsidRDefault="00AB629F" w:rsidP="00CE1EB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  <w:r>
              <w:rPr>
                <w:rFonts w:ascii="Times New Roman" w:hAnsi="Times New Roman"/>
                <w:sz w:val="28"/>
                <w:szCs w:val="28"/>
                <w:lang w:eastAsia="hu-HU"/>
              </w:rPr>
              <w:t>Az angol nyelv használata a mindennapi közös munka és programok során, a projekt céljainak megvalósításához.</w:t>
            </w:r>
          </w:p>
          <w:p w14:paraId="2045470C" w14:textId="77777777" w:rsidR="00AB629F" w:rsidRPr="00041F84" w:rsidRDefault="00AB629F" w:rsidP="00CE1EB4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  <w:lang w:eastAsia="hu-HU"/>
              </w:rPr>
            </w:pPr>
          </w:p>
        </w:tc>
      </w:tr>
      <w:tr w:rsidR="00AB629F" w:rsidRPr="005B5BCD" w14:paraId="40F32741" w14:textId="77777777" w:rsidTr="00CE1EB4">
        <w:trPr>
          <w:jc w:val="center"/>
        </w:trPr>
        <w:tc>
          <w:tcPr>
            <w:tcW w:w="1696" w:type="dxa"/>
          </w:tcPr>
          <w:p w14:paraId="0AB34A13" w14:textId="77777777" w:rsidR="00AB629F" w:rsidRPr="005B5BCD" w:rsidRDefault="00AB629F" w:rsidP="00CE1EB4">
            <w:pPr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5BCD">
              <w:rPr>
                <w:rFonts w:ascii="Times New Roman" w:hAnsi="Times New Roman"/>
                <w:sz w:val="24"/>
                <w:szCs w:val="24"/>
                <w:lang w:eastAsia="hu-HU"/>
              </w:rPr>
              <w:t>tapasztalatai:</w:t>
            </w:r>
          </w:p>
        </w:tc>
        <w:tc>
          <w:tcPr>
            <w:tcW w:w="8931" w:type="dxa"/>
            <w:gridSpan w:val="2"/>
          </w:tcPr>
          <w:p w14:paraId="16023821" w14:textId="74C0B4FB" w:rsidR="00AB629F" w:rsidRDefault="00AB629F" w:rsidP="00755864">
            <w:pPr>
              <w:spacing w:before="100" w:beforeAutospacing="1" w:after="100" w:afterAutospacing="1"/>
              <w:rPr>
                <w:lang w:eastAsia="hu-HU"/>
              </w:rPr>
            </w:pPr>
            <w:r>
              <w:rPr>
                <w:b/>
                <w:bCs/>
              </w:rPr>
              <w:t xml:space="preserve">A </w:t>
            </w:r>
            <w:r w:rsidRPr="0031720F">
              <w:rPr>
                <w:b/>
                <w:bCs/>
              </w:rPr>
              <w:t>program fő célja</w:t>
            </w:r>
            <w:r w:rsidRPr="0031720F">
              <w:t xml:space="preserve"> </w:t>
            </w:r>
            <w:r w:rsidR="009E7A4B" w:rsidRPr="00755864">
              <w:rPr>
                <w:lang w:eastAsia="hu-HU"/>
              </w:rPr>
              <w:t xml:space="preserve">megismerni és elfogadni más országok ételeit, és az étkezés ünneplése körül kialakult kulturális hagyományokat. Szó esik a modern mezőgazdaságról, a világ tíz legfontosabb terményéről, valamint az EU szabványairól és előírásairól, amelyek biztosítják az uniós mezőgazdasági termékek minőségét és biztonságát. </w:t>
            </w:r>
          </w:p>
          <w:p w14:paraId="6E2FFC7D" w14:textId="77777777" w:rsidR="00AB629F" w:rsidRDefault="00AB629F" w:rsidP="00CE1EB4">
            <w:pPr>
              <w:contextualSpacing/>
            </w:pPr>
            <w:r>
              <w:t xml:space="preserve">         1. </w:t>
            </w:r>
            <w:r w:rsidRPr="00ED4BCE">
              <w:t xml:space="preserve">nap </w:t>
            </w:r>
          </w:p>
          <w:p w14:paraId="71E9EA97" w14:textId="735BD64E" w:rsidR="00AB629F" w:rsidRPr="00ED4BCE" w:rsidRDefault="003508F4" w:rsidP="00CE1EB4">
            <w:r w:rsidRPr="003508F4">
              <w:t>Utazás Prágába</w:t>
            </w:r>
            <w:r>
              <w:t xml:space="preserve"> vonattal Budapestről</w:t>
            </w:r>
            <w:r w:rsidRPr="003508F4">
              <w:t>, érkezés a kora délutáni órákban</w:t>
            </w:r>
            <w:r>
              <w:t>. Prágai</w:t>
            </w:r>
            <w:r w:rsidRPr="003508F4">
              <w:t xml:space="preserve"> városnézés idegenvezető segítségével. </w:t>
            </w:r>
            <w:proofErr w:type="spellStart"/>
            <w:r w:rsidRPr="003508F4">
              <w:t>Továbbutazás</w:t>
            </w:r>
            <w:proofErr w:type="spellEnd"/>
            <w:r w:rsidRPr="003508F4">
              <w:t xml:space="preserve"> </w:t>
            </w:r>
            <w:proofErr w:type="spellStart"/>
            <w:r w:rsidRPr="003508F4">
              <w:t>Vodňanyba</w:t>
            </w:r>
            <w:proofErr w:type="spellEnd"/>
            <w:r>
              <w:t xml:space="preserve"> autóbusszal</w:t>
            </w:r>
            <w:r w:rsidRPr="003508F4">
              <w:t>. Találkozás a fogadó családokkal.</w:t>
            </w:r>
          </w:p>
          <w:p w14:paraId="35D98E3B" w14:textId="77777777" w:rsidR="00AB629F" w:rsidRDefault="00AB629F" w:rsidP="00CE1EB4">
            <w:r w:rsidRPr="00ED4BCE">
              <w:t xml:space="preserve">         2.</w:t>
            </w:r>
            <w:r>
              <w:t xml:space="preserve"> </w:t>
            </w:r>
            <w:r w:rsidRPr="00ED4BCE">
              <w:t>nap</w:t>
            </w:r>
          </w:p>
          <w:p w14:paraId="499FE6A4" w14:textId="645FE65E" w:rsidR="00AB629F" w:rsidRPr="00ED4BCE" w:rsidRDefault="007168D1" w:rsidP="00CE1EB4">
            <w:r w:rsidRPr="007168D1">
              <w:t>A nap az iskolában kezdődik, ahol a résztvevők találkoznak egymással, majd egy rövid bejárás során megismerkednek az intézménnyel. Ezt követően egy műhelymunka keretében bemutat</w:t>
            </w:r>
            <w:r>
              <w:t>koznak</w:t>
            </w:r>
            <w:r w:rsidRPr="007168D1">
              <w:t xml:space="preserve">, különös figyelmet fordítva a </w:t>
            </w:r>
            <w:r>
              <w:t xml:space="preserve">magyar és cseh </w:t>
            </w:r>
            <w:r w:rsidRPr="007168D1">
              <w:t xml:space="preserve">hagyományos ételekre és az ételfesztiválokra. Az ebéd után a csoport felfedezi </w:t>
            </w:r>
            <w:proofErr w:type="spellStart"/>
            <w:r w:rsidRPr="007168D1">
              <w:t>Vodňany</w:t>
            </w:r>
            <w:proofErr w:type="spellEnd"/>
            <w:r w:rsidRPr="007168D1">
              <w:t xml:space="preserve"> városát, ahol különféle programokon vehetnek részt. A délután folyamán lehetőség nyílik kipróbálni a mászófalat is, majd a nap szabadidős tevékenységekkel zárul a fogadó családokkal.</w:t>
            </w:r>
          </w:p>
          <w:p w14:paraId="165FFD25" w14:textId="2F984881" w:rsidR="00AB629F" w:rsidRDefault="00755864" w:rsidP="00755864">
            <w:pPr>
              <w:contextualSpacing/>
            </w:pPr>
            <w:r>
              <w:t xml:space="preserve">          </w:t>
            </w:r>
            <w:r w:rsidR="00AB629F" w:rsidRPr="00ED4BCE">
              <w:t>3.nap</w:t>
            </w:r>
          </w:p>
          <w:p w14:paraId="1FC44DEA" w14:textId="69B3A421" w:rsidR="00AB629F" w:rsidRDefault="00E849D9" w:rsidP="00CE1EB4">
            <w:pPr>
              <w:contextualSpacing/>
            </w:pPr>
            <w:r w:rsidRPr="00E849D9">
              <w:t>A nap az iskolában kezdődik egy délelőtti műhelymunk</w:t>
            </w:r>
            <w:r>
              <w:t>ával</w:t>
            </w:r>
            <w:r w:rsidRPr="00E849D9">
              <w:t xml:space="preserve">, amely során különféle feladatokat oldanak meg a résztvevők. Az egyik tevékenység egy receptkiegészítő játék volt, amelyben a „nyárson sült ponty” receptjéből hiányzó szavakat kellett megtalálni. Ezután egy étkezéssel kapcsolatos keresztrejtvény következett, majd egy </w:t>
            </w:r>
            <w:proofErr w:type="spellStart"/>
            <w:r w:rsidRPr="00E849D9">
              <w:t>Kahoot</w:t>
            </w:r>
            <w:proofErr w:type="spellEnd"/>
            <w:r w:rsidRPr="00E849D9">
              <w:t>! játék, amelyben cseh ételek képeihez kellett párosítani a helyes megnevezést cseh nyelven.</w:t>
            </w:r>
          </w:p>
          <w:p w14:paraId="0FA6B306" w14:textId="3AAD9ACA" w:rsidR="00E849D9" w:rsidRPr="00E849D9" w:rsidRDefault="00E849D9" w:rsidP="00E849D9">
            <w:pPr>
              <w:contextualSpacing/>
            </w:pPr>
            <w:r w:rsidRPr="00E849D9">
              <w:t xml:space="preserve">A délelőtt után a csoport elutazik </w:t>
            </w:r>
            <w:proofErr w:type="spellStart"/>
            <w:r w:rsidRPr="00E849D9">
              <w:t>Český</w:t>
            </w:r>
            <w:proofErr w:type="spellEnd"/>
            <w:r w:rsidRPr="00E849D9">
              <w:t xml:space="preserve"> </w:t>
            </w:r>
            <w:proofErr w:type="spellStart"/>
            <w:r w:rsidRPr="00E849D9">
              <w:t>Krumlovba</w:t>
            </w:r>
            <w:proofErr w:type="spellEnd"/>
            <w:r w:rsidRPr="00E849D9">
              <w:t xml:space="preserve">, ahol </w:t>
            </w:r>
            <w:r>
              <w:t>meg</w:t>
            </w:r>
            <w:r w:rsidRPr="00E849D9">
              <w:t>ismerkednek</w:t>
            </w:r>
            <w:r>
              <w:t xml:space="preserve"> </w:t>
            </w:r>
            <w:r w:rsidRPr="00E849D9">
              <w:t>a település történetével, majd elsétálnak a kastélykerthez, amely az UNESCO világörökség része. Ezután ellátogatnak a kolostorba, ahol interaktív kiállítás és műhelyfoglalkozások várják őket.</w:t>
            </w:r>
          </w:p>
          <w:p w14:paraId="092EA8AD" w14:textId="7F5ACD05" w:rsidR="00E849D9" w:rsidRPr="00E849D9" w:rsidRDefault="00E849D9" w:rsidP="00E849D9">
            <w:pPr>
              <w:contextualSpacing/>
            </w:pPr>
            <w:r w:rsidRPr="00E849D9">
              <w:lastRenderedPageBreak/>
              <w:t xml:space="preserve">A nap különleges pillanata a közös születésnapi ünneplés, amely során a magyar és cseh hagyományok szerint köszöntik az ünnepeltet, </w:t>
            </w:r>
            <w:proofErr w:type="spellStart"/>
            <w:r w:rsidRPr="00E849D9">
              <w:t>Marlenka</w:t>
            </w:r>
            <w:proofErr w:type="spellEnd"/>
            <w:r w:rsidRPr="00E849D9">
              <w:t xml:space="preserve"> tortával. A programot egy látogatás zárja a tükörlabirintusban</w:t>
            </w:r>
            <w:r>
              <w:t>.</w:t>
            </w:r>
          </w:p>
          <w:p w14:paraId="0FF62D68" w14:textId="77777777" w:rsidR="00E849D9" w:rsidRPr="00ED4BCE" w:rsidRDefault="00E849D9" w:rsidP="00CE1EB4">
            <w:pPr>
              <w:contextualSpacing/>
            </w:pPr>
          </w:p>
          <w:p w14:paraId="48EDC93F" w14:textId="1A92B2B6" w:rsidR="00AB629F" w:rsidRDefault="00AB629F" w:rsidP="00CE1EB4">
            <w:r w:rsidRPr="00ED4BCE">
              <w:t xml:space="preserve">          4. nap</w:t>
            </w:r>
          </w:p>
          <w:p w14:paraId="4E977420" w14:textId="0970287E" w:rsidR="00E849D9" w:rsidRPr="00E849D9" w:rsidRDefault="00E849D9" w:rsidP="00E849D9">
            <w:r>
              <w:t>M</w:t>
            </w:r>
            <w:r w:rsidRPr="00E849D9">
              <w:t xml:space="preserve">űhelymunka keretében az Európai Unió élelmiszerbiztonsági szabályairól és előírásairól tanulnak a résztvevők. Ezután a csoport busszal </w:t>
            </w:r>
            <w:proofErr w:type="spellStart"/>
            <w:r w:rsidRPr="00E849D9">
              <w:t>Lipnóba</w:t>
            </w:r>
            <w:proofErr w:type="spellEnd"/>
            <w:r w:rsidRPr="00E849D9">
              <w:t xml:space="preserve"> utazik, ahol változatos szabadtéri programok várják őket: túrázás, séta a fenyőerdőben kialakított lombkorona-ösvényen, valamint </w:t>
            </w:r>
            <w:proofErr w:type="spellStart"/>
            <w:r w:rsidRPr="00E849D9">
              <w:t>bobozás</w:t>
            </w:r>
            <w:proofErr w:type="spellEnd"/>
            <w:r w:rsidRPr="00E849D9">
              <w:t xml:space="preserve">. </w:t>
            </w:r>
            <w:r>
              <w:t xml:space="preserve">Ebéd után </w:t>
            </w:r>
            <w:r w:rsidRPr="00E849D9">
              <w:t xml:space="preserve">a városközpontban folytatják a programot, ahol megtekintik a mesterséges tavat, amely mintegy 40 kilométer hosszú. A napot egy izgalmas lézerjáték zárja, mielőtt a csoport </w:t>
            </w:r>
            <w:r>
              <w:t>hazatér.</w:t>
            </w:r>
          </w:p>
          <w:p w14:paraId="259A791E" w14:textId="77777777" w:rsidR="00AB629F" w:rsidRPr="00ED4BCE" w:rsidRDefault="00AB629F" w:rsidP="00CE1EB4"/>
          <w:p w14:paraId="3225389C" w14:textId="38A4D9AA" w:rsidR="00AB629F" w:rsidRDefault="00AB629F" w:rsidP="00CE1EB4">
            <w:r w:rsidRPr="00ED4BCE">
              <w:t xml:space="preserve">          5.nap</w:t>
            </w:r>
          </w:p>
          <w:p w14:paraId="6C4B1757" w14:textId="7EE0AFE4" w:rsidR="00E849D9" w:rsidRPr="00E849D9" w:rsidRDefault="00E849D9" w:rsidP="00E849D9">
            <w:r>
              <w:t>D</w:t>
            </w:r>
            <w:r w:rsidRPr="00E849D9">
              <w:t>élelőtti műhelymunka</w:t>
            </w:r>
            <w:r>
              <w:t xml:space="preserve"> </w:t>
            </w:r>
            <w:r w:rsidRPr="00E849D9">
              <w:t>a talajvédelem témájá</w:t>
            </w:r>
            <w:r>
              <w:t>ban</w:t>
            </w:r>
            <w:r w:rsidRPr="00E849D9">
              <w:t>. A résztvevők előadást hallgatnak a talaj fontosságáról, szerkezetéről és védelméről, majd egy kiegészítős feladat során megismerkednek a modern gazdálkodás eszközeivel. Ezután összehasonlítják a múlt és a jelen mezőgazdasági gyakorlatát.</w:t>
            </w:r>
          </w:p>
          <w:p w14:paraId="17CB5EAB" w14:textId="77777777" w:rsidR="00E849D9" w:rsidRPr="00E849D9" w:rsidRDefault="00E849D9" w:rsidP="00E849D9">
            <w:r w:rsidRPr="00E849D9">
              <w:t xml:space="preserve">A műhelymunka után a csoport ellátogat a </w:t>
            </w:r>
            <w:proofErr w:type="spellStart"/>
            <w:r w:rsidRPr="00E849D9">
              <w:t>třeboňi</w:t>
            </w:r>
            <w:proofErr w:type="spellEnd"/>
            <w:r w:rsidRPr="00E849D9">
              <w:t xml:space="preserve"> kastélyba és annak kertjébe, ahol történelmi és kulturális élmények várják őket. A programot egy közös ebéd követi, majd a helyi sörfőzde megtekintése következik, ahol anyanyelvi idegenvezető mutatja be a sörkészítés folyamatát. A nap végén a csoport elhagyja </w:t>
            </w:r>
            <w:proofErr w:type="spellStart"/>
            <w:r w:rsidRPr="00E849D9">
              <w:t>Třeboň</w:t>
            </w:r>
            <w:proofErr w:type="spellEnd"/>
            <w:r w:rsidRPr="00E849D9">
              <w:t xml:space="preserve"> városát.</w:t>
            </w:r>
          </w:p>
          <w:p w14:paraId="278357EE" w14:textId="77777777" w:rsidR="00AB629F" w:rsidRPr="00ED4BCE" w:rsidRDefault="00AB629F" w:rsidP="00CE1EB4"/>
          <w:p w14:paraId="74D104FF" w14:textId="38D9134E" w:rsidR="00AB629F" w:rsidRDefault="00AB629F" w:rsidP="00CE1EB4">
            <w:r w:rsidRPr="00ED4BCE">
              <w:t xml:space="preserve">          6.nap</w:t>
            </w:r>
          </w:p>
          <w:p w14:paraId="61DC07EB" w14:textId="33E9A99B" w:rsidR="00AB629F" w:rsidRPr="00ED4BCE" w:rsidRDefault="00E849D9" w:rsidP="00CE1EB4">
            <w:r>
              <w:t>F</w:t>
            </w:r>
            <w:r w:rsidRPr="00E849D9">
              <w:t>őző</w:t>
            </w:r>
            <w:r>
              <w:t xml:space="preserve"> workshop</w:t>
            </w:r>
            <w:r w:rsidRPr="00E849D9">
              <w:t xml:space="preserve"> keretében a résztvevők együtt készítenek különféle ételeket, megismerkedve új receptekkel és technikákkal. Az elkészült fogásokat az iskola ebédlőjében fogyasztják el, ahol lehetőség nyílik a közös étkezésre és beszélgetésre. A délután egy színes és hangulatos ételfesztivállal folytatódik, amely egyben búcsúünnepség is, ahol mindenki megoszthatja élményeit és elköszönhet egymástól. A nap végén szabadidős programként bowlingozásra kerül sor, amely vidám lezárása a közös hétnek.</w:t>
            </w:r>
          </w:p>
          <w:p w14:paraId="5128AC9E" w14:textId="4C3C938B" w:rsidR="00AB629F" w:rsidRDefault="00AB629F" w:rsidP="00CE1EB4">
            <w:pPr>
              <w:ind w:right="-2602"/>
            </w:pPr>
            <w:r w:rsidRPr="00ED4BCE">
              <w:t xml:space="preserve">         </w:t>
            </w:r>
            <w:r>
              <w:t xml:space="preserve"> </w:t>
            </w:r>
            <w:r w:rsidRPr="00ED4BCE">
              <w:t>7. nap</w:t>
            </w:r>
          </w:p>
          <w:p w14:paraId="052EE634" w14:textId="5500172D" w:rsidR="00AB629F" w:rsidRPr="00ED4BCE" w:rsidRDefault="00DE3EBC" w:rsidP="00CE1EB4">
            <w:pPr>
              <w:ind w:right="-2602"/>
            </w:pPr>
            <w:r>
              <w:t>H</w:t>
            </w:r>
            <w:r w:rsidRPr="00DE3EBC">
              <w:t>azautazás</w:t>
            </w:r>
            <w:r>
              <w:t xml:space="preserve"> Prágáig autóbusszal, onnan Csongrádra vonattal. Érkezés késő este.</w:t>
            </w:r>
          </w:p>
          <w:p w14:paraId="7341FF7A" w14:textId="1A8D71EA" w:rsidR="00AB629F" w:rsidRDefault="00AB629F" w:rsidP="00CE1EB4">
            <w:pPr>
              <w:ind w:right="-2602"/>
              <w:rPr>
                <w:rFonts w:cs="Aptos"/>
                <w:szCs w:val="20"/>
              </w:rPr>
            </w:pPr>
            <w:r w:rsidRPr="00ED4BCE">
              <w:rPr>
                <w:rFonts w:cs="Aptos"/>
                <w:szCs w:val="20"/>
              </w:rPr>
              <w:t xml:space="preserve"> </w:t>
            </w:r>
            <w:r>
              <w:rPr>
                <w:rFonts w:cs="Aptos"/>
                <w:szCs w:val="20"/>
              </w:rPr>
              <w:t xml:space="preserve">         </w:t>
            </w:r>
          </w:p>
          <w:p w14:paraId="576CD92D" w14:textId="77777777" w:rsidR="00AB629F" w:rsidRDefault="00AB629F" w:rsidP="00CE1EB4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</w:p>
          <w:p w14:paraId="05D46ADE" w14:textId="77777777" w:rsidR="00AB629F" w:rsidRPr="00375FF6" w:rsidRDefault="00AB629F" w:rsidP="00CE1EB4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Pataki Mónika</w:t>
            </w:r>
          </w:p>
          <w:p w14:paraId="4A83E4F3" w14:textId="7F85F9ED" w:rsidR="00AB629F" w:rsidRPr="005B5BCD" w:rsidRDefault="00AB629F" w:rsidP="00DE3EBC">
            <w:pPr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375FF6">
              <w:rPr>
                <w:rFonts w:ascii="Times New Roman" w:hAnsi="Times New Roman"/>
                <w:sz w:val="24"/>
                <w:szCs w:val="24"/>
                <w:lang w:eastAsia="hu-HU"/>
              </w:rPr>
              <w:t>k</w:t>
            </w:r>
            <w:r w:rsidR="00755864">
              <w:rPr>
                <w:rFonts w:ascii="Times New Roman" w:hAnsi="Times New Roman"/>
                <w:sz w:val="24"/>
                <w:szCs w:val="24"/>
                <w:lang w:eastAsia="hu-HU"/>
              </w:rPr>
              <w:t>ísérőtanár</w:t>
            </w:r>
          </w:p>
        </w:tc>
      </w:tr>
    </w:tbl>
    <w:p w14:paraId="4B35AE72" w14:textId="77777777" w:rsidR="00AB629F" w:rsidRDefault="00AB629F" w:rsidP="00AB629F"/>
    <w:p w14:paraId="446CBF5C" w14:textId="77777777" w:rsidR="00170CEA" w:rsidRDefault="00170CEA"/>
    <w:sectPr w:rsidR="0017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9F"/>
    <w:rsid w:val="00170CEA"/>
    <w:rsid w:val="0018554B"/>
    <w:rsid w:val="003508F4"/>
    <w:rsid w:val="00354937"/>
    <w:rsid w:val="007168D1"/>
    <w:rsid w:val="00755864"/>
    <w:rsid w:val="007F147F"/>
    <w:rsid w:val="009E7A4B"/>
    <w:rsid w:val="00A41E46"/>
    <w:rsid w:val="00A54956"/>
    <w:rsid w:val="00AB629F"/>
    <w:rsid w:val="00BA6104"/>
    <w:rsid w:val="00DE3EBC"/>
    <w:rsid w:val="00E8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EB92"/>
  <w15:chartTrackingRefBased/>
  <w15:docId w15:val="{3A92332C-8F3E-43CF-AFBF-317681DC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629F"/>
  </w:style>
  <w:style w:type="paragraph" w:styleId="Cmsor1">
    <w:name w:val="heading 1"/>
    <w:basedOn w:val="Norml"/>
    <w:next w:val="Norml"/>
    <w:link w:val="Cmsor1Char"/>
    <w:uiPriority w:val="9"/>
    <w:qFormat/>
    <w:rsid w:val="00AB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629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629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629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629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629F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629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629F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629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629F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AB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629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AB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629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AB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629F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AB62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629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629F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AB629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B629F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A4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Pataki Mónika</dc:creator>
  <cp:keywords/>
  <dc:description/>
  <cp:lastModifiedBy>Hajdúné Tyukász Zsuzsanna</cp:lastModifiedBy>
  <cp:revision>2</cp:revision>
  <dcterms:created xsi:type="dcterms:W3CDTF">2025-10-23T15:45:00Z</dcterms:created>
  <dcterms:modified xsi:type="dcterms:W3CDTF">2025-10-23T15:45:00Z</dcterms:modified>
</cp:coreProperties>
</file>